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C9" w:rsidRPr="00635CC9" w:rsidRDefault="00635CC9" w:rsidP="00635CC9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9C1607"/>
          <w:kern w:val="36"/>
          <w:sz w:val="40"/>
          <w:szCs w:val="40"/>
          <w:lang w:val="ru-RU" w:eastAsia="ru-RU" w:bidi="ar-SA"/>
        </w:rPr>
      </w:pPr>
      <w:r w:rsidRPr="00635CC9">
        <w:rPr>
          <w:rFonts w:ascii="Times New Roman" w:hAnsi="Times New Roman"/>
          <w:color w:val="9C1607"/>
          <w:kern w:val="36"/>
          <w:sz w:val="40"/>
          <w:szCs w:val="40"/>
          <w:lang w:val="ru-RU" w:eastAsia="ru-RU" w:bidi="ar-SA"/>
        </w:rPr>
        <w:t>О религиозно-образовательном и катехизическом служении в Русской Православной Церкви</w:t>
      </w:r>
    </w:p>
    <w:p w:rsidR="00635CC9" w:rsidRPr="00635CC9" w:rsidRDefault="00635CC9" w:rsidP="00635C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ru-RU" w:eastAsia="ru-RU" w:bidi="ar-SA"/>
        </w:rPr>
      </w:pPr>
      <w:r w:rsidRPr="00635CC9">
        <w:rPr>
          <w:rFonts w:ascii="Times New Roman" w:hAnsi="Times New Roman"/>
          <w:color w:val="000000"/>
          <w:lang w:val="ru-RU" w:eastAsia="ru-RU" w:bidi="ar-SA"/>
        </w:rPr>
        <w:t>28 декабря 2011 г. 16:45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Документ утвержден определением Священного Синода Русской Православной Церкви от 27 декабря 2011 года (</w:t>
      </w:r>
      <w:hyperlink r:id="rId5" w:history="1">
        <w:r w:rsidRPr="00635CC9">
          <w:rPr>
            <w:rFonts w:ascii="Times New Roman" w:hAnsi="Times New Roman"/>
            <w:i/>
            <w:iCs/>
            <w:color w:val="4F6462"/>
            <w:sz w:val="24"/>
            <w:szCs w:val="24"/>
            <w:lang w:val="ru-RU" w:eastAsia="ru-RU" w:bidi="ar-SA"/>
          </w:rPr>
          <w:t>журнал № 152</w:t>
        </w:r>
      </w:hyperlink>
      <w:r w:rsidRPr="00635CC9">
        <w:rPr>
          <w:rFonts w:ascii="Times New Roman" w:hAnsi="Times New Roman"/>
          <w:i/>
          <w:iCs/>
          <w:color w:val="000000"/>
          <w:sz w:val="24"/>
          <w:szCs w:val="24"/>
          <w:lang w:val="ru-RU" w:eastAsia="ru-RU" w:bidi="ar-SA"/>
        </w:rPr>
        <w:t>).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Христианская вера основана на Божественном Откровении, возвещенном пророками и апостолами. «Бог, многократно и многообразно говоривший издревле отцам в пророках, в последние дни сии говорил нам в Сыне, Которого поставил наследником всего,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чрез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Которого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веки сотворил» (Евр. 1:1-2). Одно из наиболее часто встречающихся в Евангелии обращений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Христу Спасителю, явившему нам полноту Божественного Откровения — Учитель. Он возвещал приближение Царства Божьего и учил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народ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как словами, так и делами, подавая личный пример послушания Небесному Отцу и жертвенного служения людям. Своим ученикам и апостолам Спаситель заповедал продолжать Его учительное служение: «Идите, научите все народы, крестя их во имя Отца и Сына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Святаго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Духа, уча их соблюдать всё, что Я повелел вам» (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Мф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28:19-20). «Принявшие Крещение в день Пятидесятницы члены иерусалимской церкви постоянно пребывали в учении Апостолов, в общении и преломлении хлеба и молитвах» (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Деян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2:42).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Научение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вере связано с общинной, литургической и молитвенной жизнью Церкви. В центре этого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научения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— «Слово Божие, которое живо и действенно и острее всякого меча обоюдоострого» (Евр. 4:12). А потому, как свидетельствует апостол Павел, «и слово мое,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Божией» (1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Кор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2:4-5).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Церковное учительство принципиально шире и глубже интеллектуального процесса передачи и усвоения знаний и информации. Средоточием и смыслом церковного просвещения является благодатное преображение всего естества человека в общении с Богом и Его Церковью.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Практика духовного назидания, восходящая к апостольскому времени, отражена в Предании Церкви, в том числе канонических постановлениях Вселенских и Поместных Соборов и в творениях святых отцов:</w:t>
      </w:r>
    </w:p>
    <w:p w:rsidR="00635CC9" w:rsidRPr="00635CC9" w:rsidRDefault="00635CC9" w:rsidP="00635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46 правило Лаодикийского Собора постановляет: «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Крещаемым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должно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изучати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веру».</w:t>
      </w:r>
    </w:p>
    <w:p w:rsidR="00635CC9" w:rsidRPr="00635CC9" w:rsidRDefault="00635CC9" w:rsidP="00635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78 правило VI Вселенского Собора подтверждает это постановление и придает ему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общецерковный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характер: «Готовящимся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Крещению надлежит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обучатися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вере».</w:t>
      </w:r>
    </w:p>
    <w:p w:rsidR="00635CC9" w:rsidRPr="00635CC9" w:rsidRDefault="00635CC9" w:rsidP="00635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47 правило Лаодикийского Собора говорит о необходимости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тех, кто не был научен вере до Крещения: «В болезни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приявшим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Крещение, и потом получившим здравие, подобает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изучати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веру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познавати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, яко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божественнаго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дара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сподобилися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».</w:t>
      </w:r>
    </w:p>
    <w:p w:rsidR="00635CC9" w:rsidRPr="00635CC9" w:rsidRDefault="00635CC9" w:rsidP="00635C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7 правило II Вселенского Собора предписывает также оглашать «присоединяющихся к Православию и части спасаемых из еретиков», определяя при этом и образ их оглашения: «и заставляем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пребывати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 церкви,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слушати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Писания, и тогда уже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крещаем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их».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 xml:space="preserve">О том же говорил и святитель Василий Великий: «Вера и крещение — суть два способа спасения, между собою сродные и нераздельные. Ибо вера совершается крещением, а крещение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основополагается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верою» («О Святом Духе», глава 12).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Эта практика находит также свое отражение в трудах древних христианских авторов,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литургико-канонических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памятниках и церковном богослужении.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Просветительское служение Церкви, основанное на учительстве, включает в себя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катехизацию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религиозное образование.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Катехизация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— это содействие уверовавшему в Бога человеку в сознательном и ответственном вхождении в жизнь Церкви. Религиозное образование — это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святоотеческому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молитвенному и аскетическому опыту.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Настоящий документ, основываясь на Священном Писании, постановлениях Вселенских и Поместных Соборов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святоотеческих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подходах к оглашению, определяет основные направления, формы и содержание просветительского служения Русской Православной Церкви.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I. Организация просветительского служения Церкви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Просветительское служение в Русской Православной Церкви осуществляется на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общецерковном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, епархиальном,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благочинническом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приходском уровнях.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I.1. Просветительская работа на </w:t>
      </w:r>
      <w:proofErr w:type="spellStart"/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общецерковном</w:t>
      </w:r>
      <w:proofErr w:type="spellEnd"/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 уровне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На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общецерковном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уровне катехизическую и религиозно-образовательную работу возглавляет Синодальный отдел религиозного образования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Русской Православной Церкви (далее — Синодальный отдел). Синодальный отдел является координационным органом по отношению к аналогичным учреждениям, действующим в Самоуправляемых Церквах, Экзархатах, Митрополичьих округах и епархиях.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Синодальный отдел:</w:t>
      </w:r>
    </w:p>
    <w:p w:rsidR="00635CC9" w:rsidRPr="00635CC9" w:rsidRDefault="00635CC9" w:rsidP="006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вносит для рассмотрения Священноначалием проекты нормативных документов, регламентирующих образовательную и катехизическую деятельность Русской Православной Церкви;</w:t>
      </w:r>
    </w:p>
    <w:p w:rsidR="00635CC9" w:rsidRPr="00635CC9" w:rsidRDefault="00635CC9" w:rsidP="006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обращается к епархиальным архиереям и руководителям профильных структурных подразделений епархий, направляет им свои нормативные документы и методические материалы, запрашивает соответствующую информацию;</w:t>
      </w:r>
    </w:p>
    <w:p w:rsidR="00635CC9" w:rsidRPr="00635CC9" w:rsidRDefault="00635CC9" w:rsidP="006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осуществляет взаимодействие с другими Синодальными структурами по вопросам организации и координации образовательной и катехизической деятельности;</w:t>
      </w:r>
    </w:p>
    <w:p w:rsidR="00635CC9" w:rsidRPr="00635CC9" w:rsidRDefault="00635CC9" w:rsidP="006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контролирует функционирование системы подготовки кадров для ведения образовательной и катехизической деятельности;</w:t>
      </w:r>
    </w:p>
    <w:p w:rsidR="00635CC9" w:rsidRPr="00635CC9" w:rsidRDefault="00635CC9" w:rsidP="006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контролирует состояние образовательной и катехизической деятельности на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общецерковном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епархиальном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уровнях;</w:t>
      </w:r>
    </w:p>
    <w:p w:rsidR="00635CC9" w:rsidRPr="00635CC9" w:rsidRDefault="00635CC9" w:rsidP="006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осуществляет информационное сопровождение образовательной и катехизической деятельности;</w:t>
      </w:r>
    </w:p>
    <w:p w:rsidR="00635CC9" w:rsidRPr="00635CC9" w:rsidRDefault="00635CC9" w:rsidP="006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проводит экспертизу учебной, катехизической, научно-педагогической, методической литературы и аудио- и видеоматериалов для использования в Русской Православной Церкви;</w:t>
      </w:r>
    </w:p>
    <w:p w:rsidR="00635CC9" w:rsidRPr="00635CC9" w:rsidRDefault="00635CC9" w:rsidP="00635C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организует и проводит образовательные конференции, чтения, конкурсы.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I.2. Просветительская работа на епархиальном уровне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Общее руководство епархиальными подразделениями, действующими в области катехизической и религиозно-образовательной деятельности, осуществляет правящий архиерей. Для организации соответствующей работы в епархии действует профильный епархиальный отдел (или профильный ответственный епархиальный сотрудник), который в своей работе руководствуется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общецерковными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нормативными документами, указаниями правящего архиерея, рекомендациями </w:t>
      </w:r>
      <w:hyperlink r:id="rId6" w:history="1">
        <w:r w:rsidRPr="00635CC9">
          <w:rPr>
            <w:rFonts w:ascii="Times New Roman" w:hAnsi="Times New Roman"/>
            <w:color w:val="4F6462"/>
            <w:sz w:val="24"/>
            <w:szCs w:val="24"/>
            <w:lang w:val="ru-RU" w:eastAsia="ru-RU" w:bidi="ar-SA"/>
          </w:rPr>
          <w:t xml:space="preserve">Синодального отдела религиозного образования и </w:t>
        </w:r>
        <w:proofErr w:type="spellStart"/>
        <w:r w:rsidRPr="00635CC9">
          <w:rPr>
            <w:rFonts w:ascii="Times New Roman" w:hAnsi="Times New Roman"/>
            <w:color w:val="4F6462"/>
            <w:sz w:val="24"/>
            <w:szCs w:val="24"/>
            <w:lang w:val="ru-RU" w:eastAsia="ru-RU" w:bidi="ar-SA"/>
          </w:rPr>
          <w:t>катехизации</w:t>
        </w:r>
        <w:proofErr w:type="spellEnd"/>
      </w:hyperlink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Зарплаты сотрудников, организационные расходы, программы и мероприятия профильного епархиального отдела оплачиваются из бюджета епархии и привлеченных средств.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Осуществляя организационную и методическую деятельность в области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религиозного образования, профильный епархиальный отдел (ответственный епархиальный сотрудник):</w:t>
      </w:r>
    </w:p>
    <w:p w:rsidR="00635CC9" w:rsidRPr="00635CC9" w:rsidRDefault="00635CC9" w:rsidP="00635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определяет методику и формы проведения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огласительных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бесед и бесед перед Таинством Венчания;</w:t>
      </w:r>
    </w:p>
    <w:p w:rsidR="00635CC9" w:rsidRPr="00635CC9" w:rsidRDefault="00635CC9" w:rsidP="00635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курирует работу действующих и инициирует создание новых духовно-просветительских центров, катехизических курсов, воскресных школ для детей и взрослых, координирует реализацию иных форм духовно-просветительской деятельности;</w:t>
      </w:r>
    </w:p>
    <w:p w:rsidR="00635CC9" w:rsidRPr="00635CC9" w:rsidRDefault="00635CC9" w:rsidP="00635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курирует, координирует, контролирует деятельность православных образовательных учреждений (детских садов, общеобразовательных школ, гимназий, лицеев);</w:t>
      </w:r>
    </w:p>
    <w:p w:rsidR="00635CC9" w:rsidRPr="00635CC9" w:rsidRDefault="00635CC9" w:rsidP="00635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проводит конференции, съезды, семинары образовательной и катехизической тематики;</w:t>
      </w:r>
    </w:p>
    <w:p w:rsidR="00635CC9" w:rsidRPr="00635CC9" w:rsidRDefault="00635CC9" w:rsidP="00635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осуществляет методическую поддержку реализации всех форм и направлений образовательной и катехизической деятельности в епархии;</w:t>
      </w:r>
    </w:p>
    <w:p w:rsidR="00635CC9" w:rsidRPr="00635CC9" w:rsidRDefault="00635CC9" w:rsidP="00635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взаимодействует с органами государственного управления, образовательными учреждениями, средствами массовой информации и общественностью в пределах сферы ответственности;</w:t>
      </w:r>
    </w:p>
    <w:p w:rsidR="00635CC9" w:rsidRPr="00635CC9" w:rsidRDefault="00635CC9" w:rsidP="00635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проводит анализ отчетов по образованию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из благочиний и предоставляет утвержденный епархиальным архиереем сводный отчет в Синодальный отдел религиозного образования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;</w:t>
      </w:r>
    </w:p>
    <w:p w:rsidR="00635CC9" w:rsidRPr="00635CC9" w:rsidRDefault="00635CC9" w:rsidP="00635C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организует подготовку, переподготовку, повышение квалификации кадров для ведения образовательной и катехизической деятельности, а также проводит их аттестацию.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 соответствии с пунктом 18 Определения Архиерейского Собора Русской Православной Церкви (2-4 февраля 2011 года) </w:t>
      </w:r>
      <w:hyperlink r:id="rId7" w:history="1">
        <w:r w:rsidRPr="00635CC9">
          <w:rPr>
            <w:rFonts w:ascii="Times New Roman" w:hAnsi="Times New Roman"/>
            <w:color w:val="4F6462"/>
            <w:sz w:val="24"/>
            <w:szCs w:val="24"/>
            <w:lang w:val="ru-RU" w:eastAsia="ru-RU" w:bidi="ar-SA"/>
          </w:rPr>
          <w:t>«О вопросах внутренней жизни и внешней деятельности Русской Православной Церкви»</w:t>
        </w:r>
      </w:hyperlink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, в епархиях может создаваться профильная коллегия. Коллегия, являясь совещательным органом, формируется и осуществляет свою деятельность в соответствии с типовым Положением, принимаемым Священным Синодом.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I.3. Просветительская работа на </w:t>
      </w:r>
      <w:proofErr w:type="spellStart"/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благочинническом</w:t>
      </w:r>
      <w:proofErr w:type="spellEnd"/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 xml:space="preserve"> уровне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На уровне благочиния общая организация, координация и контроль катехизической и религиозно-образовательной работы ведутся под руководством благочинного. </w:t>
      </w: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 xml:space="preserve">Непосредственное осуществление этой работы должно быть возложено на штатного сотрудника, ответственного за катехизическую и образовательную работу в благочинии.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Ответственный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 катехизическую и образовательную работу в благочинии назначается на должность и освобождается от должности епархиальным архиереем по представлению благочинного, согласованному с председателем профильного отдела епархии.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Ответственный за катехизическую и образовательную работу в благочинии зачисляется в штат одного из приходов благочиния с окладом согласно штатному расписанию.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Ответственный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 катехизическую и образовательную работу в благочинии подчиняется благочинному и согласовывает свою деятельность с председателем профильного епархиального отдела (профильным ответственным епархиальным сотрудником). Благочинный имеет попечение о привлечении сре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дств дл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я проведения профильных программ и мероприятий в благочинии.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Ответственный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 катехизическую и образовательную работу в благочинии:</w:t>
      </w:r>
    </w:p>
    <w:p w:rsidR="00635CC9" w:rsidRPr="00635CC9" w:rsidRDefault="00635CC9" w:rsidP="00635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осуществляет взаимодействие с епархиальным отделом, участвует в работе коллегии при нем, в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благочиннических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епархиальных мероприятиях в области образования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;</w:t>
      </w:r>
    </w:p>
    <w:p w:rsidR="00635CC9" w:rsidRPr="00635CC9" w:rsidRDefault="00635CC9" w:rsidP="00635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осуществляет регулярное взаимодействие с приходскими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катехизаторами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, директорами воскресных школ и координирует их деятельность;</w:t>
      </w:r>
    </w:p>
    <w:p w:rsidR="00635CC9" w:rsidRPr="00635CC9" w:rsidRDefault="00635CC9" w:rsidP="00635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осуществляет регулярное взаимодействие с директорами православных образовательных учреждений, участвует в представлении их интересов перед государственными и муниципальными органами;</w:t>
      </w:r>
    </w:p>
    <w:p w:rsidR="00635CC9" w:rsidRPr="00635CC9" w:rsidRDefault="00635CC9" w:rsidP="00635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помогает настоятелям приходов, в штат которых не входит приходской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, в организации и осуществлении катехизической деятельности по направлениям, указанным в п. 1.4;</w:t>
      </w:r>
    </w:p>
    <w:p w:rsidR="00635CC9" w:rsidRPr="00635CC9" w:rsidRDefault="00635CC9" w:rsidP="00635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организует мероприятия в области образования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 масштабе благочиния;</w:t>
      </w:r>
    </w:p>
    <w:p w:rsidR="00635CC9" w:rsidRPr="00635CC9" w:rsidRDefault="00635CC9" w:rsidP="00635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проводит анализ приходских отчетов по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деятельности воскресных школ;</w:t>
      </w:r>
    </w:p>
    <w:p w:rsidR="00635CC9" w:rsidRPr="00635CC9" w:rsidRDefault="00635CC9" w:rsidP="00635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составляет годовой план работы и годовой отчет о деятельности по соответствующей форме, согласовывает их с профильным епархиальным отделом (ответственным епархиальным сотрудником) и утверждает у благочинного;</w:t>
      </w:r>
    </w:p>
    <w:p w:rsidR="00635CC9" w:rsidRPr="00635CC9" w:rsidRDefault="00635CC9" w:rsidP="00635C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регулярно повышает квалификацию на епархиальных или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общецерковных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курсах повышения квалификации.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I.4. Просветительская работа на приходском уровне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На приходском уровне общая организация, координация и контроль катехизической и религиозно-образовательной работы находятся в компетенции настоятеля. Попечение об этой работе должно быть возложено на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штатного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приходского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катехизатора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, в тех приходах, где есть возможность создать такую должность. Решение об освобождении прихода от необходимости иметь данную штатную единицу принимает благочинный по представлению настоятеля с последующим докладом епархиальному архиерею. Такое решение может быть принято в отношении малочисленных приходов, в первую очередь находящихся в сельской местности и малых городах.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Деятельность воскресной школы для детей по благословению настоятеля организует директор воскресной школы.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По благословению настоятеля прихода осуществлять катехизическую деятельность могут клирики прихода, студенты и выпускники духовных школ и профильных учебных </w:t>
      </w: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 xml:space="preserve">заведений, а также миряне, получившие соответствующее образование и квалификацию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катехизатора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При этом деятельность мирян в области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не должна подменять собой пастырское служение клирика и его духовное руководство.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Приходской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директор воскресной школы назначаются на должность и освобождаются от должности настоятелем, зачисляются в штат прихода с окладом согласно штатному расписанию, подчиняются настоятелю и согласовывают свою деятельность с председателем профильного епархиального отдела (профильным ответственным епархиальным сотрудником) и с ответственным за катехизическую и религиозно-образовательную работу в благочинии.</w:t>
      </w:r>
      <w:proofErr w:type="gramEnd"/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Соответствующие программы и мероприятия прихода оплачиваются из сре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дств пр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ихода и привлеченных средств.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Приходской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организует или проводит:</w:t>
      </w:r>
    </w:p>
    <w:p w:rsidR="00635CC9" w:rsidRPr="00635CC9" w:rsidRDefault="00635CC9" w:rsidP="00635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огласительные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беседы перед Таинством Крещения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взрослыми, детьми сознательного возраста, родителями и восприемниками малолетних детей, а также беседы с лицами, желающими вступить в брак; эти беседы дополняют личное пастырское общение священника с готовящимися принять Таинства;</w:t>
      </w:r>
    </w:p>
    <w:p w:rsidR="00635CC9" w:rsidRPr="00635CC9" w:rsidRDefault="00635CC9" w:rsidP="00635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635CC9" w:rsidRPr="00635CC9" w:rsidRDefault="00635CC9" w:rsidP="00635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библейские (евангельские) беседы, беседы по вопросам богослужения;</w:t>
      </w:r>
    </w:p>
    <w:p w:rsidR="00635CC9" w:rsidRPr="00635CC9" w:rsidRDefault="00635CC9" w:rsidP="00635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работу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635CC9" w:rsidRPr="00635CC9" w:rsidRDefault="00635CC9" w:rsidP="00635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духовно-просветительскую работу во время паломнических поездок, организованных приходом;</w:t>
      </w:r>
    </w:p>
    <w:p w:rsidR="00635CC9" w:rsidRPr="00635CC9" w:rsidRDefault="00635CC9" w:rsidP="00635C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разработку и распространение катехизических листков к православным праздникам, воскресным дням, дням поминовения усопших, историческим храмовым датам.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Приходской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:</w:t>
      </w:r>
    </w:p>
    <w:p w:rsidR="00635CC9" w:rsidRPr="00635CC9" w:rsidRDefault="00635CC9" w:rsidP="00635C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осуществляет регулярное взаимодействие с помощником благочинного по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профильным епархиальным отделом (ответственным епархиальным сотрудником);</w:t>
      </w:r>
    </w:p>
    <w:p w:rsidR="00635CC9" w:rsidRPr="00635CC9" w:rsidRDefault="00635CC9" w:rsidP="00635C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по благословению настоятеля участвует в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благочиннических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епархиальных мероприятиях катехизической направленности;</w:t>
      </w:r>
    </w:p>
    <w:p w:rsidR="00635CC9" w:rsidRPr="00635CC9" w:rsidRDefault="00635CC9" w:rsidP="00635C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составляет годовой план работы и годовой отчет о деятельности, утверждает их у настоятеля и предоставляет помощнику благочинного по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;</w:t>
      </w:r>
    </w:p>
    <w:p w:rsidR="00635CC9" w:rsidRPr="00635CC9" w:rsidRDefault="00635CC9" w:rsidP="00635C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регулярно повышает квалификацию, в частности на епархиальных курсах повышения квалификации.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II. Направления, формы и содержание просветительского служения Церкви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II.1. Оглашение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Оглашение — это совокупность бесед и наставлений готовящимся принять Святое Крещение. Оглашение должны проходить все взрослые и дети старше 7 лет, желающие принять Таинство Крещения.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Недопустимо совершения Таинства Крещения над взрослыми людьми, которые, не зная основ веры, отказываются готовиться к участию в Таинстве.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Необходимыми условиями для совершения Таинства Крещения являются православная вера (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Мк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16:16) и покаяние (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Деян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2:38) желающих креститься.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Вера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оглашаемых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должна выражаться в исповедании ими Иисуса Христа истинным Богом и Спасителем, в твердом намерении жить согласно учению Церкви и Слова Божьего, в исповедании Символа веры. Таинство Крещения не может быть совершено над человеком, отрицающим основополагающие истины православной веры и христианской нравственности. К участию в Таинстве Крещения не могут быть допущены люди, желающие креститься по суеверным причинам.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 таком случае рекомендуется отложить совершение Таинства Крещения до времени осознания человеком подлинного смысла этого Таинства.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В каждом конкретном случае продолжительность и объем оглашения должны определяться священнослужителем или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мирянином-катехизатором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с любовью и рассудительностью.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Оглашение взрослых предполагает несколько бесед, включающих в себя изучение Символа веры, избранных мест Священного Писания, основ христианской нравственности, в том числе представления о грехах и добродетелях, введение в литургическую жизнь Церкви.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При отсутствии возможностей или условий для оглашения должны соблюдаться следующие минимальные требования:</w:t>
      </w:r>
    </w:p>
    <w:p w:rsidR="00635CC9" w:rsidRPr="00635CC9" w:rsidRDefault="00635CC9" w:rsidP="00635C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Необходимо провести не менее двух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огласительных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бесед об основных понятиях христианской нравственности, православного вероучения и церковной жизни. На первой беседе особое внимание должно быть уделено выяснению мотивов обращения человека к Церкви с просьбой о Крещении, помощи ему в осознании христианского смысла Таинства, ответам на вопросы и первоначальному наставлению в вере. На второй беседе оглашаемым должно быть преподано общее наставление в христианской вере и жизни посредством толкования Символа веры и основных библейских заповедей.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должен акцентировать внимание оглашаемого на необходимости изменить свою жизнь в соответствии с Евангелием Христовым, а также удостовериться в правильности усвоения им основных истин православного вероучения о Боге, мире и человеке.</w:t>
      </w:r>
    </w:p>
    <w:p w:rsidR="00635CC9" w:rsidRPr="00635CC9" w:rsidRDefault="00635CC9" w:rsidP="00635C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После второй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огласительной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беседы либо непосредственно перед совершением Таинства Крещения священник должен провести покаянно-исповедальную беседу, целью которой является осознание и исповедание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крещаемым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своих грехов и утверждение в благом намерении отказаться от них и начать новую жизнь в послушании Богу и Его Церкви.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 случае совершения Крещения над больными людьми или в условиях опасности для жизни оглашение должно быть совершено после Крещения при первой возможности.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При совершении Таинства Крещения над младенцами и детьми до 7 лет необходимо помнить, что крещение детей совершается в Церкви по вере их родителей и восприемников. В этом случае минимальную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огласительную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подготовку должны пройти как родители, так и восприемники, кроме тех случаев, когда они научены основам веры и </w:t>
      </w: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 xml:space="preserve">участвуют в церковной жизни.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Огласительные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беседы с родителями и восприемниками следует проводить заранее и отдельно от совершения Таинства Крещения. Уместно призвать родителей и восприемников подготовиться к участию в Крещении их детей личным участием в Таинствах Покаяния и Евхаристии.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Восприятию Крещения как события, важнейшего в личной жизни человека и значимого для церковной общины, будет способствовать должная подготовка к принятию Таинства, возрождение древней практики его совершения в присутствии и при участии прихода в соединении со Святой Евхаристией в Великую Субботу, в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навечерие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Рождества и Богоявления.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II.2. Духовное просвещение крещеных людей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Неотъемлемой частью жизни прихода должны стать систематические духовно-просветительские беседы и занятия, которые могут проводиться в форме воскресной школы или в иных формах. Более сложной и эффективной формой систематического духовного просвещения мирян являются богословские курсы, которые могут быть организованы на одном из крупных приходов и осуществлять свою деятельность в рамках города, благочиния или епархии.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В связи с этим одним из направлений развития катехизического служения на приходском,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благочинническом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епархиальном уровне должно стать создание и обеспечение деятельности информационных ресурсов в </w:t>
      </w:r>
      <w:proofErr w:type="spellStart"/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интернет-пространстве</w:t>
      </w:r>
      <w:proofErr w:type="spellEnd"/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, организация работы общедоступных библиотек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медиатек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, издание и распространение духовно-просветительской литературы.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Необходимо расширять практику изучения на приходах Священного Писания в форме библейских бесед и кружков. Изучение и обсуждение Библии в небольших группах под руководством священнослужителя или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катехизатора-мирянина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должно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помогать прихожанам глубже понимать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Слово Божие и руководствоваться им в своей жизни, а также содействовать возрождению и развитию церковно-приходских общин. Следует также проводить для прихожан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внебогослужебные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беседы, посвященные изучению Таинств и обрядов Православной Церкви.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В больших приходах рекомендуется создавать консультативные службы по вопросам православной веры и церковной жизни, привлекая для этого 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служения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как клириков храма, так и духовно просвещенных мирян. Современный опыт церковно-приходской жизни свидетельствует об эффективности индивидуальных просветительских бесед с заходящими в храм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невоцерковленными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людьми. Особого попечения требуют люди, которые пришли в храм из-за случившегося горя. В храмах рекомендуется размещать стенды с духовно-просветительской информацией, издавать и распространять общедоступные миссионерские, катехизические и духовно-просветительские материалы.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Предметом особого пастырского попечения настоятелей приходов должно стать повышение уровня церковной грамотности сотрудников храма, а также забота об их духовно-нравственном совершенствовании. Рекомендуется организовывать для них соответствующие специфике их служения духовно-просветительские беседы, поощрять их к получению церковного образования, контролировать их отношение к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прихожанам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.О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дной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из важных форм современной церковной жизни являются паломнические поездки. Настоятелям приходов, сотрудникам паломнических служб и ответственным мирянам следует помнить, что экскурсионно-паломническая деятельность </w:t>
      </w: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имеет большой духовно-просветительский потенциал, который необходимо правильно использовать для проповеди Слова Божия и наставления паломников в православной вере.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Основной формой православного духовно-нравственного воспитания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катехизации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детей и подростков являются церковно-приходские (воскресные) школы.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Деятельность церковно-приходских школ ориентирована на всестороннее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воцерковление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детей и юношества, на усвоение учащимися христианских нравственных норм и на активное включение их в церковную жизнь. Для достижения этой цели наряду с учебным процессом необходимо уделять значительное внимание организации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внеучебной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деятельности церковно-приходских школ: паломнических поездок, летних лагерей, участия в крестных ходах, подготовки рождественских и пасхальных спектаклей, хорового пения и художественного творчества, участия детей и подростков в социальном служении прихода.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Настоятель прихода должен иметь особое попечение о повышении уровня богословских и педагогических знаний преподавателей, воспитателей и руководителей церковно-приходских школ.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Современный кризис семьи и традиционных семейных ценностей побуждает Церковь уделять особое внимание подготовке верующих к Таинству Брака и духовно-просветительской работе с семьей.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По причине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невоцерковленности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большинства вступающих в церковный брак представляется необходимым установить перед Таинством Брака обязательные подготовительные беседы, во время которых священнослужитель или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катехизатор-мирянин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должен разъяснить вступающим в брак важность и ответственность предпринимаемого ими шага, раскрыть христианское понимание любви между мужчиной и женщиной, объяснить смысл и значение семейной жизни в свете Священного Писания и православного учения о спасении.</w:t>
      </w:r>
      <w:proofErr w:type="gramEnd"/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Церковное попечение о семье должно заключаться в подготовке молодежи к вступлению в брак и духовной поддержке семьи после ее создания.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Большое значение имеет размещение и распространение духовно-просветительской информации в родильных домах и женских консультациях, проведение катехизических бесед о христианском понимании любви и брака со старшеклассниками общеобразовательных школ и студентами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средне-специальных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и высших учебных заведений. Важным направлением развития духовно-просветительской деятельности Церкви является создание и организация работы различных форм православных консультаций по вопросам семьи и брака.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b/>
          <w:bCs/>
          <w:color w:val="000000"/>
          <w:sz w:val="24"/>
          <w:szCs w:val="24"/>
          <w:lang w:val="ru-RU" w:eastAsia="ru-RU" w:bidi="ar-SA"/>
        </w:rPr>
        <w:t>***</w:t>
      </w:r>
    </w:p>
    <w:p w:rsidR="00635CC9" w:rsidRPr="00635CC9" w:rsidRDefault="00635CC9" w:rsidP="00635CC9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Православная Церковь обладает богатым и разнообразным опытом просветительской деятельности, основанной на Священном Писании и 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святоотеческой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традиции. Современный мир, переживающий состояние духовно-нравственного кризиса, остро нуждается в живом христианском свидетельстве о Церкви, которая совершает «разумное служение» (Рим. 12:1) Богу и учит всякого человека поклоняться Ему «в духе и истине» (Ин. 4:24). Жизнь настойчиво требует актуализации накопленного в веках благодатного опыта просветительского служения и его творческого использования в наше время. «Иисус Христос вчера и сегодня и во веки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Т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от же» (Евр. 13:8), Он есть «путь и истина и </w:t>
      </w:r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жизнь» (Ин. 14:6) для людей всех времён, культур и народов. И сегодня, как прежде, Господь призывает</w:t>
      </w:r>
      <w:proofErr w:type="gram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С</w:t>
      </w:r>
      <w:proofErr w:type="gram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вою Церковь ревностно совершать «служение слова» (</w:t>
      </w:r>
      <w:proofErr w:type="spellStart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Деян</w:t>
      </w:r>
      <w:proofErr w:type="spellEnd"/>
      <w:r w:rsidRPr="00635CC9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. 6:4), чтобы помочь современному человеку найти путь к Богу, познать истину и обрести вечную жизнь в Царстве Божием.</w:t>
      </w:r>
    </w:p>
    <w:p w:rsidR="00C82CE1" w:rsidRPr="00635CC9" w:rsidRDefault="00C82CE1">
      <w:pPr>
        <w:rPr>
          <w:lang w:val="ru-RU"/>
        </w:rPr>
      </w:pPr>
    </w:p>
    <w:sectPr w:rsidR="00C82CE1" w:rsidRPr="00635CC9" w:rsidSect="00C8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C07"/>
    <w:multiLevelType w:val="multilevel"/>
    <w:tmpl w:val="DD1E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97C58"/>
    <w:multiLevelType w:val="multilevel"/>
    <w:tmpl w:val="1CBA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E3241"/>
    <w:multiLevelType w:val="multilevel"/>
    <w:tmpl w:val="7528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2296D"/>
    <w:multiLevelType w:val="multilevel"/>
    <w:tmpl w:val="C59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A2B6C"/>
    <w:multiLevelType w:val="multilevel"/>
    <w:tmpl w:val="05B4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37653"/>
    <w:multiLevelType w:val="multilevel"/>
    <w:tmpl w:val="21F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C1F17"/>
    <w:multiLevelType w:val="multilevel"/>
    <w:tmpl w:val="D9F2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35CC9"/>
    <w:rsid w:val="00556BEC"/>
    <w:rsid w:val="00635CC9"/>
    <w:rsid w:val="00C82CE1"/>
    <w:rsid w:val="00D91127"/>
    <w:rsid w:val="00DF5459"/>
    <w:rsid w:val="00E4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E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56B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56B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56BE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556BE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556BE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B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BE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BE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BE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B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556B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6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6BE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56BE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56BE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56BE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56BE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56BE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6B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56BEC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56BE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6">
    <w:name w:val="Название Знак"/>
    <w:basedOn w:val="a0"/>
    <w:link w:val="a5"/>
    <w:uiPriority w:val="10"/>
    <w:rsid w:val="00556BE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56BE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8">
    <w:name w:val="Подзаголовок Знак"/>
    <w:basedOn w:val="a0"/>
    <w:link w:val="a7"/>
    <w:uiPriority w:val="11"/>
    <w:rsid w:val="00556BE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56BEC"/>
    <w:rPr>
      <w:b/>
      <w:bCs/>
    </w:rPr>
  </w:style>
  <w:style w:type="character" w:styleId="aa">
    <w:name w:val="Emphasis"/>
    <w:basedOn w:val="a0"/>
    <w:uiPriority w:val="20"/>
    <w:qFormat/>
    <w:rsid w:val="00556BEC"/>
    <w:rPr>
      <w:i/>
      <w:iCs/>
    </w:rPr>
  </w:style>
  <w:style w:type="paragraph" w:styleId="ab">
    <w:name w:val="No Spacing"/>
    <w:uiPriority w:val="1"/>
    <w:qFormat/>
    <w:rsid w:val="00556BEC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6BEC"/>
    <w:rPr>
      <w:i/>
      <w:iCs/>
      <w:color w:val="000000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556BE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56B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556BEC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56BEC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56BEC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56BEC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56BEC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56BE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6BEC"/>
    <w:pPr>
      <w:outlineLvl w:val="9"/>
    </w:pPr>
    <w:rPr>
      <w:lang w:val="en-US" w:eastAsia="en-US" w:bidi="en-US"/>
    </w:rPr>
  </w:style>
  <w:style w:type="paragraph" w:customStyle="1" w:styleId="text">
    <w:name w:val="text"/>
    <w:basedOn w:val="a"/>
    <w:rsid w:val="0063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35C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14025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65950.html" TargetMode="External"/><Relationship Id="rId5" Type="http://schemas.openxmlformats.org/officeDocument/2006/relationships/hyperlink" Target="http://www.patriarchia.ru/db/text/190939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3487</Words>
  <Characters>19876</Characters>
  <Application>Microsoft Office Word</Application>
  <DocSecurity>0</DocSecurity>
  <Lines>165</Lines>
  <Paragraphs>46</Paragraphs>
  <ScaleCrop>false</ScaleCrop>
  <Company/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2016-10-29T11:18:00Z</dcterms:created>
  <dcterms:modified xsi:type="dcterms:W3CDTF">2016-10-29T11:20:00Z</dcterms:modified>
</cp:coreProperties>
</file>